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杨凌职业技术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“中国-巴基斯坦千人培训计划项目”报价及明细清单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供应商名称（盖公章）：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供应商联系方式：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sz w:val="24"/>
          <w:szCs w:val="24"/>
          <w:highlight w:val="none"/>
          <w:lang w:val="en-US" w:eastAsia="zh-CN"/>
        </w:rPr>
        <w:t>服务需求报价（以下三种服务方案分别进行报价。会议报单价，不计入总额。）: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1442"/>
        <w:gridCol w:w="1400"/>
        <w:gridCol w:w="977"/>
        <w:gridCol w:w="1070"/>
        <w:gridCol w:w="1134"/>
        <w:gridCol w:w="694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种类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住宿单价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（元/间/天）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用餐单价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（元/人/天）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报价总额（元）</w:t>
            </w:r>
          </w:p>
        </w:tc>
        <w:tc>
          <w:tcPr>
            <w:tcW w:w="107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（元/天）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是否优于服务标准</w:t>
            </w:r>
          </w:p>
        </w:tc>
        <w:tc>
          <w:tcPr>
            <w:tcW w:w="6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增值服务</w:t>
            </w:r>
          </w:p>
        </w:tc>
        <w:tc>
          <w:tcPr>
            <w:tcW w:w="72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第一种：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C4C4C"/>
                <w:spacing w:val="0"/>
                <w:sz w:val="21"/>
                <w:szCs w:val="21"/>
                <w:lang w:val="en-US" w:eastAsia="zh-CN"/>
              </w:rPr>
              <w:t>住宿+用餐+会议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第二种：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C4C4C"/>
                <w:spacing w:val="0"/>
                <w:sz w:val="21"/>
                <w:szCs w:val="21"/>
                <w:lang w:val="en-US" w:eastAsia="zh-CN"/>
              </w:rPr>
              <w:t>住宿+用餐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  <w:jc w:val="center"/>
        </w:trPr>
        <w:tc>
          <w:tcPr>
            <w:tcW w:w="10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caps w:val="0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第三种：</w:t>
            </w:r>
            <w:r>
              <w:rPr>
                <w:rFonts w:hint="eastAsia" w:ascii="Times New Roman" w:hAnsi="Times New Roman" w:eastAsia="宋体" w:cs="Times New Roman"/>
                <w:i w:val="0"/>
                <w:caps w:val="0"/>
                <w:color w:val="4C4C4C"/>
                <w:spacing w:val="0"/>
                <w:sz w:val="21"/>
                <w:szCs w:val="21"/>
                <w:lang w:val="en-US" w:eastAsia="zh-CN"/>
              </w:rPr>
              <w:t>住宿</w:t>
            </w:r>
          </w:p>
        </w:tc>
        <w:tc>
          <w:tcPr>
            <w:tcW w:w="1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说明：住宿（包含早餐）最高限价200元/间/天，用餐（包含午餐和晚餐）最高限价90元/人/天，会议最高限价2000元/间/天。是否优于服务标准填写：等于、优于或低于，优于服务标准请在备注栏填写优于内容。增值服务：在培训期间免费提供2间会务标间，内容填是或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一周七天用餐食谱清单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第一天晚餐清单：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第二天晚餐清单：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第三天晚餐清单：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第四天晚餐清单：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第五天午餐清单：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第五天晚餐清单：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第六天午餐清单：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第六天晚餐清单：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第七天午餐清单：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第七天晚餐清单：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一周七天早餐食谱清单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（住宿包含）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第一天早餐清单：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第二天早餐清单：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第三天早餐清单：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第四天早餐清单：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第五天早餐清单：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第六天早餐清单：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第七天早餐清单：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 w:val="0"/>
          <w:bCs w:val="0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E37970"/>
    <w:multiLevelType w:val="singleLevel"/>
    <w:tmpl w:val="99E379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A65ED"/>
    <w:rsid w:val="4A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2025-02-15T01:58:00Z</dcterms:created>
  <dc:creator>hp</dc:creator>
  <cp:lastModifiedBy>hp</cp:lastModifiedBy>
  <dcterms:modified xsi:type="dcterms:W3CDTF">2025-02-15T01:59:22Z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